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A04D1" w14:textId="77777777" w:rsidR="009831E0" w:rsidRPr="005968F9" w:rsidRDefault="009831E0" w:rsidP="009831E0">
      <w:pPr>
        <w:spacing w:line="360" w:lineRule="auto"/>
        <w:rPr>
          <w:rFonts w:ascii="Sennheiser Office" w:eastAsiaTheme="minorEastAsia" w:hAnsi="Sennheiser Office"/>
          <w:b/>
          <w:bCs/>
          <w:color w:val="FF0000"/>
          <w:sz w:val="20"/>
          <w:szCs w:val="20"/>
          <w:lang w:val="en-US"/>
        </w:rPr>
      </w:pPr>
      <w:r w:rsidRPr="005968F9">
        <w:rPr>
          <w:rFonts w:ascii="Sennheiser Office" w:eastAsiaTheme="minorEastAsia" w:hAnsi="Sennheiser Office"/>
          <w:b/>
          <w:bCs/>
          <w:color w:val="FF0000"/>
          <w:sz w:val="20"/>
          <w:szCs w:val="20"/>
          <w:lang w:val="en-US"/>
        </w:rPr>
        <w:t xml:space="preserve">Under embargo until </w:t>
      </w:r>
      <w:r>
        <w:rPr>
          <w:rFonts w:ascii="Sennheiser Office" w:eastAsiaTheme="minorEastAsia" w:hAnsi="Sennheiser Office"/>
          <w:b/>
          <w:bCs/>
          <w:color w:val="FF0000"/>
          <w:sz w:val="20"/>
          <w:szCs w:val="20"/>
          <w:lang w:val="en-US"/>
        </w:rPr>
        <w:t>September 26</w:t>
      </w:r>
      <w:r w:rsidRPr="002F12E8">
        <w:rPr>
          <w:rFonts w:ascii="Sennheiser Office" w:eastAsiaTheme="minorEastAsia" w:hAnsi="Sennheiser Office"/>
          <w:b/>
          <w:bCs/>
          <w:color w:val="FF0000"/>
          <w:sz w:val="20"/>
          <w:szCs w:val="20"/>
          <w:vertAlign w:val="superscript"/>
          <w:lang w:val="en-US"/>
        </w:rPr>
        <w:t>th</w:t>
      </w:r>
      <w:r>
        <w:rPr>
          <w:rFonts w:ascii="Sennheiser Office" w:eastAsiaTheme="minorEastAsia" w:hAnsi="Sennheiser Office"/>
          <w:b/>
          <w:bCs/>
          <w:color w:val="FF0000"/>
          <w:sz w:val="20"/>
          <w:szCs w:val="20"/>
          <w:lang w:val="en-US"/>
        </w:rPr>
        <w:t>, 2023, 00:00 CET</w:t>
      </w:r>
    </w:p>
    <w:p w14:paraId="001794FB" w14:textId="77777777" w:rsidR="009831E0" w:rsidRPr="005968F9"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Pr>
          <w:rStyle w:val="normaltextrun"/>
          <w:rFonts w:ascii="Sennheiser Office" w:hAnsi="Sennheiser Office" w:cs="Segoe UI"/>
          <w:b/>
          <w:bCs/>
          <w:color w:val="0094D5"/>
          <w:sz w:val="20"/>
          <w:szCs w:val="20"/>
          <w:lang w:val="en-US"/>
        </w:rPr>
        <w:t>Introducing ACCENTUM Wireless</w:t>
      </w:r>
    </w:p>
    <w:p w14:paraId="23BB0680" w14:textId="77777777" w:rsidR="009831E0" w:rsidRPr="005968F9" w:rsidRDefault="009831E0" w:rsidP="009831E0">
      <w:pPr>
        <w:pStyle w:val="paragraph"/>
        <w:spacing w:before="0" w:beforeAutospacing="0" w:after="0" w:afterAutospacing="0"/>
        <w:textAlignment w:val="baseline"/>
        <w:rPr>
          <w:rStyle w:val="normaltextrun"/>
          <w:rFonts w:ascii="Sennheiser Office" w:hAnsi="Sennheiser Office" w:cs="Segoe UI"/>
          <w:b/>
          <w:bCs/>
          <w:color w:val="333333"/>
          <w:sz w:val="20"/>
          <w:szCs w:val="20"/>
          <w:lang w:val="en-US"/>
        </w:rPr>
      </w:pPr>
      <w:r>
        <w:rPr>
          <w:rStyle w:val="normaltextrun"/>
          <w:rFonts w:ascii="Sennheiser Office" w:hAnsi="Sennheiser Office" w:cs="Segoe UI"/>
          <w:b/>
          <w:bCs/>
          <w:color w:val="333333"/>
          <w:sz w:val="20"/>
          <w:szCs w:val="20"/>
          <w:lang w:val="en-US"/>
        </w:rPr>
        <w:t xml:space="preserve">The sound and stamina to play by your own </w:t>
      </w:r>
      <w:proofErr w:type="gramStart"/>
      <w:r>
        <w:rPr>
          <w:rStyle w:val="normaltextrun"/>
          <w:rFonts w:ascii="Sennheiser Office" w:hAnsi="Sennheiser Office" w:cs="Segoe UI"/>
          <w:b/>
          <w:bCs/>
          <w:color w:val="333333"/>
          <w:sz w:val="20"/>
          <w:szCs w:val="20"/>
          <w:lang w:val="en-US"/>
        </w:rPr>
        <w:t>rules</w:t>
      </w:r>
      <w:proofErr w:type="gramEnd"/>
    </w:p>
    <w:p w14:paraId="58F52182" w14:textId="77777777" w:rsidR="009831E0" w:rsidRPr="005968F9"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sidRPr="005968F9">
        <w:rPr>
          <w:rStyle w:val="eop"/>
          <w:rFonts w:ascii="Sennheiser Office" w:hAnsi="Sennheiser Office" w:cs="Segoe UI"/>
          <w:sz w:val="20"/>
          <w:szCs w:val="20"/>
          <w:lang w:val="en-US"/>
        </w:rPr>
        <w:t> </w:t>
      </w:r>
    </w:p>
    <w:p w14:paraId="4F136ADE" w14:textId="77777777" w:rsidR="009831E0" w:rsidRPr="00F966DC" w:rsidRDefault="009831E0" w:rsidP="009831E0">
      <w:pPr>
        <w:pStyle w:val="paragraph"/>
        <w:spacing w:before="0" w:beforeAutospacing="0" w:after="0" w:afterAutospacing="0"/>
        <w:textAlignment w:val="baseline"/>
        <w:rPr>
          <w:rStyle w:val="eop"/>
          <w:rFonts w:ascii="Sennheiser Office" w:hAnsi="Sennheiser Office" w:cs="Segoe UI"/>
          <w:i/>
          <w:iCs/>
          <w:sz w:val="20"/>
          <w:szCs w:val="20"/>
          <w:lang w:val="en-US"/>
        </w:rPr>
      </w:pPr>
      <w:r w:rsidRPr="00F966DC">
        <w:rPr>
          <w:rStyle w:val="normaltextrun"/>
          <w:rFonts w:ascii="Sennheiser Office" w:hAnsi="Sennheiser Office" w:cs="Segoe UI"/>
          <w:b/>
          <w:bCs/>
          <w:i/>
          <w:iCs/>
          <w:sz w:val="20"/>
          <w:szCs w:val="20"/>
          <w:lang w:val="en-US"/>
        </w:rPr>
        <w:t xml:space="preserve">Wedemark, </w:t>
      </w:r>
      <w:r>
        <w:rPr>
          <w:rStyle w:val="normaltextrun"/>
          <w:rFonts w:ascii="Sennheiser Office" w:hAnsi="Sennheiser Office" w:cs="Segoe UI"/>
          <w:b/>
          <w:bCs/>
          <w:i/>
          <w:iCs/>
          <w:sz w:val="20"/>
          <w:szCs w:val="20"/>
          <w:lang w:val="en-US"/>
        </w:rPr>
        <w:t xml:space="preserve">Germany, </w:t>
      </w:r>
      <w:r w:rsidRPr="00F966DC">
        <w:rPr>
          <w:rStyle w:val="normaltextrun"/>
          <w:rFonts w:ascii="Sennheiser Office" w:hAnsi="Sennheiser Office" w:cs="Segoe UI"/>
          <w:b/>
          <w:bCs/>
          <w:i/>
          <w:iCs/>
          <w:sz w:val="20"/>
          <w:szCs w:val="20"/>
          <w:lang w:val="en-US"/>
        </w:rPr>
        <w:t xml:space="preserve">September 26th, 2023 </w:t>
      </w:r>
      <w:r w:rsidRPr="002F12E8">
        <w:rPr>
          <w:rStyle w:val="normaltextrun"/>
          <w:rFonts w:ascii="Sennheiser Office" w:hAnsi="Sennheiser Office" w:cs="Segoe UI"/>
          <w:b/>
          <w:bCs/>
          <w:i/>
          <w:iCs/>
          <w:sz w:val="20"/>
          <w:szCs w:val="20"/>
          <w:lang w:val="en-US"/>
        </w:rPr>
        <w:t xml:space="preserve">– </w:t>
      </w:r>
      <w:r w:rsidRPr="00986C64">
        <w:rPr>
          <w:rStyle w:val="normaltextrun"/>
          <w:rFonts w:ascii="Sennheiser Office" w:hAnsi="Sennheiser Office" w:cs="Segoe UI"/>
          <w:b/>
          <w:bCs/>
          <w:sz w:val="20"/>
          <w:szCs w:val="20"/>
          <w:lang w:val="en-US"/>
        </w:rPr>
        <w:t xml:space="preserve">The all-new Sennheiser ACCENTUM </w:t>
      </w:r>
      <w:r>
        <w:rPr>
          <w:rStyle w:val="normaltextrun"/>
          <w:rFonts w:ascii="Sennheiser Office" w:hAnsi="Sennheiser Office" w:cs="Segoe UI"/>
          <w:b/>
          <w:bCs/>
          <w:sz w:val="20"/>
          <w:szCs w:val="20"/>
          <w:lang w:val="en-US"/>
        </w:rPr>
        <w:t>W</w:t>
      </w:r>
      <w:r w:rsidRPr="00986C64">
        <w:rPr>
          <w:rStyle w:val="normaltextrun"/>
          <w:rFonts w:ascii="Sennheiser Office" w:hAnsi="Sennheiser Office" w:cs="Segoe UI"/>
          <w:b/>
          <w:bCs/>
          <w:sz w:val="20"/>
          <w:szCs w:val="20"/>
          <w:lang w:val="en-US"/>
        </w:rPr>
        <w:t>ireless headphones offer standout features and world-class sound at an impressive value.</w:t>
      </w:r>
      <w:r w:rsidRPr="002F12E8">
        <w:rPr>
          <w:rStyle w:val="normaltextrun"/>
          <w:rFonts w:ascii="Sennheiser Office" w:hAnsi="Sennheiser Office" w:cs="Segoe UI"/>
          <w:b/>
          <w:bCs/>
          <w:i/>
          <w:iCs/>
          <w:sz w:val="20"/>
          <w:szCs w:val="20"/>
          <w:lang w:val="en-US"/>
        </w:rPr>
        <w:t xml:space="preserve"> </w:t>
      </w:r>
      <w:r w:rsidRPr="00F966DC">
        <w:rPr>
          <w:rStyle w:val="normaltextrun"/>
          <w:rFonts w:ascii="Sennheiser Office" w:hAnsi="Sennheiser Office" w:cs="Segoe UI"/>
          <w:b/>
          <w:bCs/>
          <w:i/>
          <w:iCs/>
          <w:sz w:val="20"/>
          <w:szCs w:val="20"/>
          <w:lang w:val="en-US"/>
        </w:rPr>
        <w:t xml:space="preserve"> </w:t>
      </w:r>
    </w:p>
    <w:p w14:paraId="36F79D0B" w14:textId="77777777" w:rsidR="009831E0" w:rsidRPr="00A81943" w:rsidRDefault="009831E0" w:rsidP="009831E0">
      <w:pPr>
        <w:pStyle w:val="paragraph"/>
        <w:spacing w:before="0" w:beforeAutospacing="0" w:after="0" w:afterAutospacing="0"/>
        <w:textAlignment w:val="baseline"/>
        <w:rPr>
          <w:rStyle w:val="eop"/>
          <w:rFonts w:ascii="Sennheiser Office" w:hAnsi="Sennheiser Office" w:cs="Segoe UI"/>
          <w:sz w:val="20"/>
          <w:szCs w:val="20"/>
          <w:lang w:val="en-US"/>
        </w:rPr>
      </w:pPr>
    </w:p>
    <w:p w14:paraId="54507308" w14:textId="7CB5E64A" w:rsidR="009831E0" w:rsidRPr="00951999" w:rsidRDefault="00951999" w:rsidP="009831E0">
      <w:pPr>
        <w:pStyle w:val="paragraph"/>
        <w:spacing w:before="0" w:beforeAutospacing="0" w:after="0" w:afterAutospacing="0"/>
        <w:jc w:val="center"/>
        <w:textAlignment w:val="baseline"/>
        <w:rPr>
          <w:rFonts w:ascii="Sennheiser Office" w:hAnsi="Sennheiser Office" w:cs="Segoe UI"/>
          <w:sz w:val="20"/>
          <w:szCs w:val="20"/>
          <w:lang w:val="en-US"/>
        </w:rPr>
      </w:pPr>
      <w:r>
        <w:rPr>
          <w:rFonts w:ascii="Sennheiser Office" w:hAnsi="Sennheiser Office" w:cs="Segoe UI"/>
          <w:noProof/>
          <w:sz w:val="20"/>
          <w:szCs w:val="20"/>
          <w:lang w:val="en-US"/>
        </w:rPr>
        <w:drawing>
          <wp:inline distT="0" distB="0" distL="0" distR="0" wp14:anchorId="6950A023" wp14:editId="544FC01B">
            <wp:extent cx="5500370" cy="3618230"/>
            <wp:effectExtent l="0" t="0" r="5080" b="1270"/>
            <wp:docPr id="3" name="Picture 3" descr="A person wearing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headphon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0370" cy="3618230"/>
                    </a:xfrm>
                    <a:prstGeom prst="rect">
                      <a:avLst/>
                    </a:prstGeom>
                  </pic:spPr>
                </pic:pic>
              </a:graphicData>
            </a:graphic>
          </wp:inline>
        </w:drawing>
      </w:r>
    </w:p>
    <w:p w14:paraId="2D59D10D" w14:textId="77777777" w:rsidR="009831E0" w:rsidRPr="00A81943"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sidRPr="00A81943">
        <w:rPr>
          <w:rStyle w:val="eop"/>
          <w:rFonts w:ascii="Sennheiser Office" w:hAnsi="Sennheiser Office" w:cs="Segoe UI"/>
          <w:sz w:val="20"/>
          <w:szCs w:val="20"/>
          <w:lang w:val="en-US"/>
        </w:rPr>
        <w:t> </w:t>
      </w:r>
    </w:p>
    <w:p w14:paraId="69B59CB6" w14:textId="77777777" w:rsidR="009831E0" w:rsidRPr="0011328E" w:rsidRDefault="009831E0" w:rsidP="009831E0">
      <w:pPr>
        <w:pStyle w:val="paragraph"/>
        <w:spacing w:before="0" w:beforeAutospacing="0" w:after="0" w:afterAutospacing="0"/>
        <w:ind w:right="22"/>
        <w:jc w:val="both"/>
        <w:rPr>
          <w:rFonts w:ascii="Sennheiser Office" w:hAnsi="Sennheiser Office"/>
          <w:i/>
          <w:iCs/>
          <w:sz w:val="20"/>
          <w:szCs w:val="20"/>
          <w:lang w:val="en-US"/>
        </w:rPr>
      </w:pPr>
      <w:r>
        <w:rPr>
          <w:rStyle w:val="normaltextrun"/>
          <w:rFonts w:ascii="Sennheiser Office" w:hAnsi="Sennheiser Office" w:cs="Segoe UI"/>
          <w:i/>
          <w:iCs/>
          <w:sz w:val="20"/>
          <w:szCs w:val="20"/>
          <w:lang w:val="en-US"/>
        </w:rPr>
        <w:t xml:space="preserve">“ACCENTUM Wireless was developed to outperform their price tag, sharing </w:t>
      </w:r>
      <w:r w:rsidRPr="43C80E68">
        <w:rPr>
          <w:rStyle w:val="normaltextrun"/>
          <w:rFonts w:ascii="Sennheiser Office" w:hAnsi="Sennheiser Office" w:cs="Segoe UI"/>
          <w:i/>
          <w:iCs/>
          <w:sz w:val="20"/>
          <w:szCs w:val="20"/>
          <w:lang w:val="en-US"/>
        </w:rPr>
        <w:t xml:space="preserve">much </w:t>
      </w:r>
      <w:r>
        <w:rPr>
          <w:rStyle w:val="normaltextrun"/>
          <w:rFonts w:ascii="Sennheiser Office" w:hAnsi="Sennheiser Office" w:cs="Segoe UI"/>
          <w:i/>
          <w:iCs/>
          <w:sz w:val="20"/>
          <w:szCs w:val="20"/>
          <w:lang w:val="en-US"/>
        </w:rPr>
        <w:t>of the most desirable DNA of our award-winning MOMENTUM 4,” says Christian Ern, Sennheiser Principal Product Manager, “Consumers are getting breathtaking Sennheiser sound without sacrificing the battery life or wireless freedom that makes them so enjoyable to use all day long.”</w:t>
      </w:r>
    </w:p>
    <w:p w14:paraId="7749ECC6" w14:textId="77777777" w:rsidR="009831E0" w:rsidRPr="00A81943"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p>
    <w:p w14:paraId="6A0D4F07" w14:textId="77777777" w:rsidR="009831E0" w:rsidRPr="00A81943"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Pr>
          <w:rStyle w:val="normaltextrun"/>
          <w:rFonts w:ascii="Sennheiser Office" w:hAnsi="Sennheiser Office" w:cs="Segoe UI"/>
          <w:b/>
          <w:bCs/>
          <w:sz w:val="20"/>
          <w:szCs w:val="20"/>
          <w:lang w:val="en-US"/>
        </w:rPr>
        <w:t>The soundtrack to your life</w:t>
      </w:r>
    </w:p>
    <w:p w14:paraId="1B9DBD5A"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Style w:val="normaltextrun"/>
          <w:rFonts w:ascii="Sennheiser Office" w:hAnsi="Sennheiser Office" w:cs="Segoe UI"/>
          <w:sz w:val="20"/>
          <w:szCs w:val="20"/>
          <w:lang w:val="en-US"/>
        </w:rPr>
        <w:t>Boasting larger-than-life Sennheiser acoustics and the serenity of Hybrid Active Noise Canceling technology, ACCENTUM Wireless is an easy recommendation for consumers that prioritize audio performance in a wireless headphone. Their 37mm dynamic transducers are tuned to provide exciting sound experiences with outstanding bass performance and striking clarity. Furthermore</w:t>
      </w:r>
      <w:r w:rsidRPr="43C80E68">
        <w:rPr>
          <w:rStyle w:val="normaltextrun"/>
          <w:rFonts w:ascii="Sennheiser Office" w:hAnsi="Sennheiser Office" w:cs="Segoe UI"/>
          <w:sz w:val="20"/>
          <w:szCs w:val="20"/>
          <w:lang w:val="en-US"/>
        </w:rPr>
        <w:t>,</w:t>
      </w:r>
      <w:r>
        <w:rPr>
          <w:rStyle w:val="normaltextrun"/>
          <w:rFonts w:ascii="Sennheiser Office" w:hAnsi="Sennheiser Office" w:cs="Segoe UI"/>
          <w:sz w:val="20"/>
          <w:szCs w:val="20"/>
          <w:lang w:val="en-US"/>
        </w:rPr>
        <w:t xml:space="preserve"> the acoustics have been optimized for broad ANC performance, dramatically reducing cacophony from the outside world through a combination of passive isolation and covert microphones targeting both low and higher frequencies.</w:t>
      </w:r>
    </w:p>
    <w:p w14:paraId="0D75D833"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p>
    <w:p w14:paraId="7CF3E056"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Style w:val="normaltextrun"/>
          <w:rFonts w:ascii="Sennheiser Office" w:hAnsi="Sennheiser Office" w:cs="Segoe UI"/>
          <w:sz w:val="20"/>
          <w:szCs w:val="20"/>
          <w:lang w:val="en-US"/>
        </w:rPr>
        <w:t xml:space="preserve">With more ways to consume content than ever, ACCENTUM keeps you in control using Bluetooth® 5.2 and multipoint connectivity. For exceptional sound quality, ACCENTUM supports the aptX™ HD codec, rivalling the sound of wired headphones with punchy output </w:t>
      </w:r>
      <w:r>
        <w:rPr>
          <w:rStyle w:val="normaltextrun"/>
          <w:rFonts w:ascii="Sennheiser Office" w:hAnsi="Sennheiser Office" w:cs="Segoe UI"/>
          <w:sz w:val="20"/>
          <w:szCs w:val="20"/>
          <w:lang w:val="en-US"/>
        </w:rPr>
        <w:lastRenderedPageBreak/>
        <w:t xml:space="preserve">and robust wireless stability. AAC and SBC codecs are also onboard, perfect for catching up on shows or exploring a new album release on virtually any Bluetooth-enabled audio device. </w:t>
      </w:r>
    </w:p>
    <w:p w14:paraId="32F22BD8"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p>
    <w:p w14:paraId="0F88C6D4"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Fonts w:ascii="Sennheiser Office" w:hAnsi="Sennheiser Office" w:cs="Segoe UI"/>
          <w:noProof/>
          <w:sz w:val="20"/>
          <w:szCs w:val="20"/>
        </w:rPr>
        <w:drawing>
          <wp:inline distT="0" distB="0" distL="0" distR="0" wp14:anchorId="558955C1" wp14:editId="10ABB8DD">
            <wp:extent cx="5500370" cy="3462838"/>
            <wp:effectExtent l="0" t="0" r="5080" b="4445"/>
            <wp:docPr id="1" name="Picture 1" descr="A pair of headphones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ir of headphones on a blu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0370" cy="3462838"/>
                    </a:xfrm>
                    <a:prstGeom prst="rect">
                      <a:avLst/>
                    </a:prstGeom>
                  </pic:spPr>
                </pic:pic>
              </a:graphicData>
            </a:graphic>
          </wp:inline>
        </w:drawing>
      </w:r>
    </w:p>
    <w:p w14:paraId="0D405FD3"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b/>
          <w:bCs/>
          <w:sz w:val="20"/>
          <w:szCs w:val="20"/>
          <w:lang w:val="en-US"/>
        </w:rPr>
      </w:pPr>
    </w:p>
    <w:p w14:paraId="79A8ECF4" w14:textId="77777777" w:rsidR="009831E0" w:rsidRPr="00A81943"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p>
    <w:p w14:paraId="60973B88" w14:textId="77777777" w:rsidR="009831E0" w:rsidRPr="002F12E8"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Style w:val="normaltextrun"/>
          <w:rFonts w:ascii="Sennheiser Office" w:hAnsi="Sennheiser Office" w:cs="Segoe UI"/>
          <w:b/>
          <w:bCs/>
          <w:sz w:val="20"/>
          <w:szCs w:val="20"/>
          <w:lang w:val="en-US"/>
        </w:rPr>
        <w:t>Big-time battery</w:t>
      </w:r>
    </w:p>
    <w:p w14:paraId="24D3CA04"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Style w:val="normaltextrun"/>
          <w:rFonts w:ascii="Sennheiser Office" w:hAnsi="Sennheiser Office" w:cs="Segoe UI"/>
          <w:sz w:val="20"/>
          <w:szCs w:val="20"/>
          <w:lang w:val="en-US"/>
        </w:rPr>
        <w:t xml:space="preserve">In addition to operating up to 50 hours per charge, ACCENTUM can “quick charge” for up to 5 more hours of listening in just 10 minutes—about the time it takes to get up and make a fresh cup of coffee. The included USB-C charging cable can also transform the wireless headphones into a wired set for instances when Bluetooth is not permitted or enabled; simply plug the USB cable into a class-compliant device to use ACCENTUM as an audio interface for content consumption and voice communication. Their long-lasting battery has the added benefit of prolonging the amount of time it takes to reach the maximum number of charge cycles over the headphone’s lifespan, reducing e-waste along the way. </w:t>
      </w:r>
    </w:p>
    <w:p w14:paraId="6BF9CDB9"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p>
    <w:p w14:paraId="69561CFA" w14:textId="77777777" w:rsidR="009831E0" w:rsidRPr="00870454" w:rsidRDefault="009831E0" w:rsidP="009831E0">
      <w:pPr>
        <w:pStyle w:val="paragraph"/>
        <w:spacing w:before="0" w:beforeAutospacing="0" w:after="0" w:afterAutospacing="0"/>
        <w:textAlignment w:val="baseline"/>
        <w:rPr>
          <w:rStyle w:val="normaltextrun"/>
          <w:rFonts w:ascii="Sennheiser Office" w:hAnsi="Sennheiser Office" w:cs="Segoe UI"/>
          <w:b/>
          <w:bCs/>
          <w:sz w:val="20"/>
          <w:szCs w:val="20"/>
          <w:lang w:val="en-US"/>
        </w:rPr>
      </w:pPr>
      <w:r w:rsidRPr="00870454">
        <w:rPr>
          <w:rStyle w:val="normaltextrun"/>
          <w:rFonts w:ascii="Sennheiser Office" w:hAnsi="Sennheiser Office" w:cs="Segoe UI"/>
          <w:b/>
          <w:bCs/>
          <w:sz w:val="20"/>
          <w:szCs w:val="20"/>
          <w:lang w:val="en-US"/>
        </w:rPr>
        <w:t>Calling the plays</w:t>
      </w:r>
    </w:p>
    <w:p w14:paraId="27A29CE1"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Style w:val="normaltextrun"/>
          <w:rFonts w:ascii="Sennheiser Office" w:hAnsi="Sennheiser Office" w:cs="Segoe UI"/>
          <w:sz w:val="20"/>
          <w:szCs w:val="20"/>
          <w:lang w:val="en-US"/>
        </w:rPr>
        <w:t>ACCENTUM comes equipped for more than just content consumption—two built-in microphones and a dedicated wind-reduction mode make taking voice calls a breeze. Adjustable side-tone with advanced signal processing keeps conversations feeling natural and fatigue-free while minimizing background distractions. Multipoint seamlessly switches the active wireless connection from one Bluetooth device to another without the need for re-pairing the devices—a boon for people frequently jumping into VoIP calls on a computer but streaming a podcast on their mobile between meetings, for example.</w:t>
      </w:r>
    </w:p>
    <w:p w14:paraId="24693975"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p>
    <w:p w14:paraId="73CE0F8C" w14:textId="77777777" w:rsidR="009831E0" w:rsidRPr="002F12E8" w:rsidRDefault="009831E0" w:rsidP="009831E0">
      <w:pPr>
        <w:pStyle w:val="paragraph"/>
        <w:spacing w:before="0" w:beforeAutospacing="0" w:after="0" w:afterAutospacing="0"/>
        <w:textAlignment w:val="baseline"/>
        <w:rPr>
          <w:rStyle w:val="normaltextrun"/>
          <w:rFonts w:ascii="Sennheiser Office" w:hAnsi="Sennheiser Office" w:cs="Segoe UI"/>
          <w:b/>
          <w:bCs/>
          <w:sz w:val="20"/>
          <w:szCs w:val="20"/>
          <w:lang w:val="en-US"/>
        </w:rPr>
      </w:pPr>
      <w:r>
        <w:rPr>
          <w:rStyle w:val="normaltextrun"/>
          <w:rFonts w:ascii="Sennheiser Office" w:hAnsi="Sennheiser Office" w:cs="Segoe UI"/>
          <w:b/>
          <w:bCs/>
          <w:sz w:val="20"/>
          <w:szCs w:val="20"/>
          <w:lang w:val="en-US"/>
        </w:rPr>
        <w:t>Smart Control</w:t>
      </w:r>
    </w:p>
    <w:p w14:paraId="43376A17" w14:textId="77777777" w:rsidR="009831E0" w:rsidRPr="002F12E8" w:rsidRDefault="009831E0" w:rsidP="009831E0">
      <w:pPr>
        <w:pStyle w:val="paragraph"/>
        <w:spacing w:before="0" w:beforeAutospacing="0" w:after="0" w:afterAutospacing="0"/>
        <w:textAlignment w:val="baseline"/>
        <w:rPr>
          <w:rFonts w:ascii="Sennheiser Office" w:hAnsi="Sennheiser Office" w:cs="Segoe UI"/>
          <w:noProof/>
          <w:sz w:val="20"/>
          <w:szCs w:val="20"/>
          <w:lang w:val="en-US"/>
        </w:rPr>
      </w:pPr>
      <w:r>
        <w:rPr>
          <w:rStyle w:val="normaltextrun"/>
          <w:rFonts w:ascii="Sennheiser Office" w:hAnsi="Sennheiser Office" w:cs="Segoe UI"/>
          <w:sz w:val="20"/>
          <w:szCs w:val="20"/>
          <w:lang w:val="en-US"/>
        </w:rPr>
        <w:lastRenderedPageBreak/>
        <w:t xml:space="preserve">Staying in command of ACCENTUM’s features is intuitive, thanks to the simplified 4-button layout and optional companion smartphone app. From managing Bluetooth connections and features to experimenting with the 5-band EQ, the Smart Control App enhances the headphone experience amidst a refreshingly simple visual user interface you can store in your pocket. Smart Control can store user presets and deliver updates, too, keeping ACCENTUM’s features operating smoothly when the devices they connect to evolve, too. </w:t>
      </w:r>
    </w:p>
    <w:p w14:paraId="3FEDD47D" w14:textId="77777777" w:rsidR="009831E0" w:rsidRPr="002F12E8" w:rsidRDefault="009831E0" w:rsidP="009831E0">
      <w:pPr>
        <w:pStyle w:val="paragraph"/>
        <w:spacing w:before="0" w:beforeAutospacing="0" w:after="0" w:afterAutospacing="0"/>
        <w:textAlignment w:val="baseline"/>
        <w:rPr>
          <w:rFonts w:ascii="Sennheiser Office" w:hAnsi="Sennheiser Office" w:cs="Segoe UI"/>
          <w:noProof/>
          <w:sz w:val="20"/>
          <w:szCs w:val="20"/>
          <w:lang w:val="en-US"/>
        </w:rPr>
      </w:pPr>
    </w:p>
    <w:p w14:paraId="21FD9AFA" w14:textId="77777777" w:rsidR="009831E0" w:rsidRPr="002F12E8"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Pr>
          <w:rFonts w:ascii="Sennheiser Office" w:hAnsi="Sennheiser Office" w:cs="Segoe UI"/>
          <w:noProof/>
          <w:sz w:val="20"/>
          <w:szCs w:val="20"/>
        </w:rPr>
        <w:drawing>
          <wp:inline distT="0" distB="0" distL="0" distR="0" wp14:anchorId="26DFB168" wp14:editId="6EA5A251">
            <wp:extent cx="5254907" cy="2973215"/>
            <wp:effectExtent l="0" t="0" r="3175" b="0"/>
            <wp:docPr id="9" name="Picture 9" descr="A close-up of a pair of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pair of headphones&#10;&#10;Description automatically generated"/>
                    <pic:cNvPicPr/>
                  </pic:nvPicPr>
                  <pic:blipFill rotWithShape="1">
                    <a:blip r:embed="rId11" cstate="print">
                      <a:extLst>
                        <a:ext uri="{28A0092B-C50C-407E-A947-70E740481C1C}">
                          <a14:useLocalDpi xmlns:a14="http://schemas.microsoft.com/office/drawing/2010/main" val="0"/>
                        </a:ext>
                      </a:extLst>
                    </a:blip>
                    <a:srcRect l="4420" t="46487" r="8240"/>
                    <a:stretch/>
                  </pic:blipFill>
                  <pic:spPr bwMode="auto">
                    <a:xfrm>
                      <a:off x="0" y="0"/>
                      <a:ext cx="5263530" cy="2978094"/>
                    </a:xfrm>
                    <a:prstGeom prst="rect">
                      <a:avLst/>
                    </a:prstGeom>
                    <a:ln>
                      <a:noFill/>
                    </a:ln>
                    <a:extLst>
                      <a:ext uri="{53640926-AAD7-44D8-BBD7-CCE9431645EC}">
                        <a14:shadowObscured xmlns:a14="http://schemas.microsoft.com/office/drawing/2010/main"/>
                      </a:ext>
                    </a:extLst>
                  </pic:spPr>
                </pic:pic>
              </a:graphicData>
            </a:graphic>
          </wp:inline>
        </w:drawing>
      </w:r>
      <w:r w:rsidRPr="002F12E8">
        <w:rPr>
          <w:rStyle w:val="eop"/>
          <w:rFonts w:ascii="Sennheiser Office" w:hAnsi="Sennheiser Office" w:cs="Segoe UI"/>
          <w:sz w:val="20"/>
          <w:szCs w:val="20"/>
          <w:lang w:val="en-US"/>
        </w:rPr>
        <w:t> </w:t>
      </w:r>
    </w:p>
    <w:p w14:paraId="192F1AF3"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i/>
          <w:iCs/>
          <w:sz w:val="20"/>
          <w:szCs w:val="20"/>
          <w:lang w:val="en-US"/>
        </w:rPr>
      </w:pPr>
      <w:r w:rsidRPr="002F12E8">
        <w:rPr>
          <w:rStyle w:val="normaltextrun"/>
          <w:rFonts w:ascii="Sennheiser Office" w:hAnsi="Sennheiser Office" w:cs="Segoe UI"/>
          <w:i/>
          <w:iCs/>
          <w:sz w:val="20"/>
          <w:szCs w:val="20"/>
          <w:lang w:val="en-US"/>
        </w:rPr>
        <w:t xml:space="preserve">“The sleek and understated look of ACCENTUM </w:t>
      </w:r>
      <w:r>
        <w:rPr>
          <w:rStyle w:val="normaltextrun"/>
          <w:rFonts w:ascii="Sennheiser Office" w:hAnsi="Sennheiser Office" w:cs="Segoe UI"/>
          <w:i/>
          <w:iCs/>
          <w:sz w:val="20"/>
          <w:szCs w:val="20"/>
          <w:lang w:val="en-US"/>
        </w:rPr>
        <w:t xml:space="preserve">Wireless </w:t>
      </w:r>
      <w:r w:rsidRPr="002F12E8">
        <w:rPr>
          <w:rStyle w:val="normaltextrun"/>
          <w:rFonts w:ascii="Sennheiser Office" w:hAnsi="Sennheiser Office" w:cs="Segoe UI"/>
          <w:i/>
          <w:iCs/>
          <w:sz w:val="20"/>
          <w:szCs w:val="20"/>
          <w:lang w:val="en-US"/>
        </w:rPr>
        <w:t xml:space="preserve">is more than an extension of the latest generation MOMENTUM </w:t>
      </w:r>
      <w:r>
        <w:rPr>
          <w:rStyle w:val="normaltextrun"/>
          <w:rFonts w:ascii="Sennheiser Office" w:hAnsi="Sennheiser Office" w:cs="Segoe UI"/>
          <w:i/>
          <w:iCs/>
          <w:sz w:val="20"/>
          <w:szCs w:val="20"/>
          <w:lang w:val="en-US"/>
        </w:rPr>
        <w:t>family</w:t>
      </w:r>
      <w:r w:rsidRPr="002F12E8">
        <w:rPr>
          <w:rStyle w:val="normaltextrun"/>
          <w:rFonts w:ascii="Sennheiser Office" w:hAnsi="Sennheiser Office" w:cs="Segoe UI"/>
          <w:i/>
          <w:iCs/>
          <w:sz w:val="20"/>
          <w:szCs w:val="20"/>
          <w:lang w:val="en-US"/>
        </w:rPr>
        <w:t xml:space="preserve">,” says Ern, “They are arguably our most comfortable </w:t>
      </w:r>
      <w:r>
        <w:rPr>
          <w:rStyle w:val="normaltextrun"/>
          <w:rFonts w:ascii="Sennheiser Office" w:hAnsi="Sennheiser Office" w:cs="Segoe UI"/>
          <w:i/>
          <w:iCs/>
          <w:sz w:val="20"/>
          <w:szCs w:val="20"/>
          <w:lang w:val="en-US"/>
        </w:rPr>
        <w:t>all-purpose</w:t>
      </w:r>
      <w:r w:rsidRPr="002F12E8">
        <w:rPr>
          <w:rStyle w:val="normaltextrun"/>
          <w:rFonts w:ascii="Sennheiser Office" w:hAnsi="Sennheiser Office" w:cs="Segoe UI"/>
          <w:i/>
          <w:iCs/>
          <w:sz w:val="20"/>
          <w:szCs w:val="20"/>
          <w:lang w:val="en-US"/>
        </w:rPr>
        <w:t xml:space="preserve"> </w:t>
      </w:r>
      <w:r>
        <w:rPr>
          <w:rStyle w:val="normaltextrun"/>
          <w:rFonts w:ascii="Sennheiser Office" w:hAnsi="Sennheiser Office" w:cs="Segoe UI"/>
          <w:i/>
          <w:iCs/>
          <w:sz w:val="20"/>
          <w:szCs w:val="20"/>
          <w:lang w:val="en-US"/>
        </w:rPr>
        <w:t xml:space="preserve">wireless </w:t>
      </w:r>
      <w:r w:rsidRPr="002F12E8">
        <w:rPr>
          <w:rStyle w:val="normaltextrun"/>
          <w:rFonts w:ascii="Sennheiser Office" w:hAnsi="Sennheiser Office" w:cs="Segoe UI"/>
          <w:i/>
          <w:iCs/>
          <w:sz w:val="20"/>
          <w:szCs w:val="20"/>
          <w:lang w:val="en-US"/>
        </w:rPr>
        <w:t>headphones yet with their balanced feel and luxurious padding. Your ears can stay in the sweet spot for hours.”</w:t>
      </w:r>
    </w:p>
    <w:p w14:paraId="3F29A39C"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i/>
          <w:iCs/>
          <w:sz w:val="20"/>
          <w:szCs w:val="20"/>
          <w:lang w:val="en-US"/>
        </w:rPr>
      </w:pPr>
    </w:p>
    <w:p w14:paraId="3B766E84" w14:textId="77777777" w:rsidR="009831E0" w:rsidRPr="002F12E8" w:rsidRDefault="009831E0" w:rsidP="009831E0">
      <w:pPr>
        <w:pStyle w:val="paragraph"/>
        <w:spacing w:before="0" w:beforeAutospacing="0" w:after="0" w:afterAutospacing="0"/>
        <w:textAlignment w:val="baseline"/>
        <w:rPr>
          <w:rStyle w:val="normaltextrun"/>
          <w:rFonts w:ascii="Sennheiser Office" w:hAnsi="Sennheiser Office" w:cs="Segoe UI"/>
          <w:b/>
          <w:bCs/>
          <w:sz w:val="20"/>
          <w:szCs w:val="20"/>
          <w:lang w:val="en-US"/>
        </w:rPr>
      </w:pPr>
      <w:r w:rsidRPr="002F12E8">
        <w:rPr>
          <w:rStyle w:val="normaltextrun"/>
          <w:rFonts w:ascii="Sennheiser Office" w:hAnsi="Sennheiser Office" w:cs="Segoe UI"/>
          <w:b/>
          <w:bCs/>
          <w:sz w:val="20"/>
          <w:szCs w:val="20"/>
          <w:lang w:val="en-US"/>
        </w:rPr>
        <w:t>Sound design</w:t>
      </w:r>
    </w:p>
    <w:p w14:paraId="497A856F" w14:textId="77777777" w:rsidR="009831E0" w:rsidRPr="002F12E8"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Style w:val="normaltextrun"/>
          <w:rFonts w:ascii="Sennheiser Office" w:hAnsi="Sennheiser Office" w:cs="Segoe UI"/>
          <w:sz w:val="20"/>
          <w:szCs w:val="20"/>
          <w:lang w:val="en-US"/>
        </w:rPr>
        <w:t xml:space="preserve">The extended listening time from ACCENTUM’s battery is equally matched by its long-term wearing comfort. The earcup and headband padding contact points effortlessly conform to the wearer’s shape, with a gentle touch that always feels secure and natural. Their identity indeed echoes the compact fold-flat design of the MOMENTUM 4 Wireless, giving the entire headphone lineup a cohesive look that is serious about both sound and ergonomics. </w:t>
      </w:r>
    </w:p>
    <w:p w14:paraId="7C5DD819" w14:textId="77777777" w:rsidR="009831E0" w:rsidRPr="002F12E8" w:rsidRDefault="009831E0" w:rsidP="009831E0">
      <w:pPr>
        <w:pStyle w:val="paragraph"/>
        <w:spacing w:before="0" w:beforeAutospacing="0" w:after="0" w:afterAutospacing="0"/>
        <w:textAlignment w:val="baseline"/>
        <w:rPr>
          <w:rStyle w:val="normaltextrun"/>
          <w:rFonts w:ascii="Sennheiser Office" w:hAnsi="Sennheiser Office" w:cs="Segoe UI"/>
          <w:b/>
          <w:bCs/>
          <w:sz w:val="20"/>
          <w:szCs w:val="20"/>
          <w:lang w:val="en-US"/>
        </w:rPr>
      </w:pPr>
    </w:p>
    <w:p w14:paraId="3738430D" w14:textId="77777777" w:rsidR="009831E0" w:rsidRPr="005968F9"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Pr>
          <w:rStyle w:val="normaltextrun"/>
          <w:rFonts w:ascii="Sennheiser Office" w:hAnsi="Sennheiser Office" w:cs="Segoe UI"/>
          <w:b/>
          <w:bCs/>
          <w:sz w:val="20"/>
          <w:szCs w:val="20"/>
          <w:lang w:val="en-US"/>
        </w:rPr>
        <w:t>Pricing</w:t>
      </w:r>
      <w:r w:rsidRPr="005968F9">
        <w:rPr>
          <w:rStyle w:val="normaltextrun"/>
          <w:rFonts w:ascii="Sennheiser Office" w:hAnsi="Sennheiser Office" w:cs="Segoe UI"/>
          <w:b/>
          <w:bCs/>
          <w:sz w:val="20"/>
          <w:szCs w:val="20"/>
          <w:lang w:val="en-US"/>
        </w:rPr>
        <w:t xml:space="preserve"> and availability  </w:t>
      </w:r>
      <w:r w:rsidRPr="005968F9">
        <w:rPr>
          <w:rStyle w:val="eop"/>
          <w:rFonts w:ascii="Sennheiser Office" w:hAnsi="Sennheiser Office" w:cs="Segoe UI"/>
          <w:sz w:val="20"/>
          <w:szCs w:val="20"/>
          <w:lang w:val="en-US"/>
        </w:rPr>
        <w:t> </w:t>
      </w:r>
    </w:p>
    <w:p w14:paraId="047108E4" w14:textId="338B04CD" w:rsidR="009831E0" w:rsidRPr="005968F9"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Pr>
          <w:rStyle w:val="normaltextrun"/>
          <w:rFonts w:ascii="Sennheiser Office" w:hAnsi="Sennheiser Office" w:cs="Segoe UI"/>
          <w:sz w:val="20"/>
          <w:szCs w:val="20"/>
          <w:lang w:val="en-US"/>
        </w:rPr>
        <w:t>ACCENTUM</w:t>
      </w:r>
      <w:r w:rsidRPr="005968F9">
        <w:rPr>
          <w:rStyle w:val="normaltextrun"/>
          <w:rFonts w:ascii="Sennheiser Office" w:hAnsi="Sennheiser Office" w:cs="Segoe UI"/>
          <w:sz w:val="20"/>
          <w:szCs w:val="20"/>
          <w:lang w:val="en-US"/>
        </w:rPr>
        <w:t xml:space="preserve"> </w:t>
      </w:r>
      <w:r>
        <w:rPr>
          <w:rStyle w:val="normaltextrun"/>
          <w:rFonts w:ascii="Sennheiser Office" w:hAnsi="Sennheiser Office" w:cs="Segoe UI"/>
          <w:sz w:val="20"/>
          <w:szCs w:val="20"/>
          <w:lang w:val="en-US"/>
        </w:rPr>
        <w:t xml:space="preserve">Wireless will be available in black and in white with sandstone accents. Pre-orders for the black colorway begin on September 26, </w:t>
      </w:r>
      <w:proofErr w:type="gramStart"/>
      <w:r>
        <w:rPr>
          <w:rStyle w:val="normaltextrun"/>
          <w:rFonts w:ascii="Sennheiser Office" w:hAnsi="Sennheiser Office" w:cs="Segoe UI"/>
          <w:sz w:val="20"/>
          <w:szCs w:val="20"/>
          <w:lang w:val="en-US"/>
        </w:rPr>
        <w:t>2023</w:t>
      </w:r>
      <w:proofErr w:type="gramEnd"/>
      <w:r>
        <w:rPr>
          <w:rStyle w:val="normaltextrun"/>
          <w:rFonts w:ascii="Sennheiser Office" w:hAnsi="Sennheiser Office" w:cs="Segoe UI"/>
          <w:sz w:val="20"/>
          <w:szCs w:val="20"/>
          <w:lang w:val="en-US"/>
        </w:rPr>
        <w:t xml:space="preserve"> and will start shipping October 4</w:t>
      </w:r>
      <w:r w:rsidRPr="002F12E8">
        <w:rPr>
          <w:rStyle w:val="normaltextrun"/>
          <w:rFonts w:ascii="Sennheiser Office" w:hAnsi="Sennheiser Office" w:cs="Segoe UI"/>
          <w:sz w:val="20"/>
          <w:szCs w:val="20"/>
          <w:vertAlign w:val="superscript"/>
          <w:lang w:val="en-US"/>
        </w:rPr>
        <w:t>th</w:t>
      </w:r>
      <w:r>
        <w:rPr>
          <w:rStyle w:val="normaltextrun"/>
          <w:rFonts w:ascii="Sennheiser Office" w:hAnsi="Sennheiser Office" w:cs="Segoe UI"/>
          <w:sz w:val="20"/>
          <w:szCs w:val="20"/>
          <w:lang w:val="en-US"/>
        </w:rPr>
        <w:t xml:space="preserve">. The white version begins shipping in late November—both models will be available at select retailers and at sennheiser-hearing.com. The new ACCENTUM </w:t>
      </w:r>
      <w:r w:rsidRPr="005968F9">
        <w:rPr>
          <w:rStyle w:val="normaltextrun"/>
          <w:rFonts w:ascii="Sennheiser Office" w:hAnsi="Sennheiser Office" w:cs="Segoe UI"/>
          <w:sz w:val="20"/>
          <w:szCs w:val="20"/>
          <w:lang w:val="en-US"/>
        </w:rPr>
        <w:t>Wireless</w:t>
      </w:r>
      <w:r>
        <w:rPr>
          <w:rStyle w:val="normaltextrun"/>
          <w:rFonts w:ascii="Sennheiser Office" w:hAnsi="Sennheiser Office" w:cs="Segoe UI"/>
          <w:sz w:val="20"/>
          <w:szCs w:val="20"/>
          <w:lang w:val="en-US"/>
        </w:rPr>
        <w:t xml:space="preserve"> will have</w:t>
      </w:r>
      <w:r w:rsidRPr="005968F9">
        <w:rPr>
          <w:rStyle w:val="normaltextrun"/>
          <w:rFonts w:ascii="Sennheiser Office" w:hAnsi="Sennheiser Office" w:cs="Segoe UI"/>
          <w:sz w:val="20"/>
          <w:szCs w:val="20"/>
          <w:lang w:val="en-US"/>
        </w:rPr>
        <w:t xml:space="preserve"> an MSRP of </w:t>
      </w:r>
      <w:r>
        <w:rPr>
          <w:rStyle w:val="normaltextrun"/>
          <w:rFonts w:ascii="Sennheiser Office" w:hAnsi="Sennheiser Office" w:cs="Segoe UI"/>
          <w:sz w:val="20"/>
          <w:szCs w:val="20"/>
          <w:lang w:val="en-US"/>
        </w:rPr>
        <w:t>17</w:t>
      </w:r>
      <w:r w:rsidRPr="009262B9">
        <w:rPr>
          <w:rStyle w:val="normaltextrun"/>
          <w:rFonts w:ascii="Sennheiser Office" w:hAnsi="Sennheiser Office" w:cs="Segoe UI"/>
          <w:sz w:val="20"/>
          <w:szCs w:val="20"/>
          <w:lang w:val="en-US"/>
        </w:rPr>
        <w:t>9.95 USD</w:t>
      </w:r>
      <w:r w:rsidR="007A7F18">
        <w:rPr>
          <w:rStyle w:val="normaltextrun"/>
          <w:rFonts w:ascii="Sennheiser Office" w:hAnsi="Sennheiser Office" w:cs="Segoe UI"/>
          <w:sz w:val="20"/>
          <w:szCs w:val="20"/>
          <w:lang w:val="en-US"/>
        </w:rPr>
        <w:t>/179.90 EUR</w:t>
      </w:r>
      <w:r w:rsidRPr="009262B9">
        <w:rPr>
          <w:rStyle w:val="normaltextrun"/>
          <w:rFonts w:ascii="Sennheiser Office" w:hAnsi="Sennheiser Office" w:cs="Segoe UI"/>
          <w:sz w:val="20"/>
          <w:szCs w:val="20"/>
          <w:lang w:val="en-US"/>
        </w:rPr>
        <w:t>.</w:t>
      </w:r>
      <w:r w:rsidRPr="005968F9">
        <w:rPr>
          <w:rStyle w:val="eop"/>
          <w:rFonts w:ascii="Sennheiser Office" w:hAnsi="Sennheiser Office" w:cs="Segoe UI"/>
          <w:sz w:val="20"/>
          <w:szCs w:val="20"/>
          <w:lang w:val="en-US"/>
        </w:rPr>
        <w:t> </w:t>
      </w:r>
    </w:p>
    <w:p w14:paraId="7F6ECB05" w14:textId="77777777" w:rsidR="009831E0" w:rsidRPr="005968F9" w:rsidRDefault="009831E0" w:rsidP="009831E0">
      <w:pPr>
        <w:rPr>
          <w:rFonts w:ascii="Sennheiser Office" w:eastAsia="Sennheiser Office" w:hAnsi="Sennheiser Office" w:cs="Sennheiser Office"/>
          <w:i/>
          <w:color w:val="000000" w:themeColor="text1"/>
          <w:sz w:val="20"/>
          <w:szCs w:val="20"/>
          <w:lang w:val="en-US"/>
        </w:rPr>
      </w:pPr>
    </w:p>
    <w:p w14:paraId="586F87DC" w14:textId="77777777" w:rsidR="009831E0" w:rsidRPr="005968F9" w:rsidRDefault="009831E0" w:rsidP="009831E0">
      <w:pPr>
        <w:spacing w:line="360" w:lineRule="auto"/>
        <w:rPr>
          <w:rFonts w:ascii="Sennheiser Office" w:eastAsiaTheme="minorEastAsia" w:hAnsi="Sennheiser Office"/>
          <w:sz w:val="20"/>
          <w:szCs w:val="20"/>
          <w:lang w:val="en-US"/>
        </w:rPr>
      </w:pPr>
    </w:p>
    <w:p w14:paraId="49BBE54D" w14:textId="77777777" w:rsidR="009831E0" w:rsidRPr="005968F9" w:rsidRDefault="009831E0" w:rsidP="009831E0">
      <w:pPr>
        <w:pStyle w:val="paragraph"/>
        <w:spacing w:before="0" w:beforeAutospacing="0" w:after="0" w:afterAutospacing="0"/>
        <w:textAlignment w:val="baseline"/>
        <w:rPr>
          <w:rFonts w:ascii="Sennheiser Office" w:eastAsiaTheme="minorEastAsia" w:hAnsi="Sennheiser Office" w:cstheme="minorBidi"/>
          <w:color w:val="4472C4" w:themeColor="accent1"/>
          <w:sz w:val="18"/>
          <w:szCs w:val="18"/>
          <w:lang w:val="en-US"/>
        </w:rPr>
      </w:pPr>
      <w:r w:rsidRPr="005968F9">
        <w:rPr>
          <w:rStyle w:val="normaltextrun"/>
          <w:rFonts w:ascii="Sennheiser Office" w:eastAsiaTheme="minorEastAsia" w:hAnsi="Sennheiser Office" w:cstheme="minorBidi"/>
          <w:b/>
          <w:color w:val="4472C4" w:themeColor="accent1"/>
          <w:sz w:val="18"/>
          <w:szCs w:val="18"/>
          <w:lang w:val="en-US"/>
        </w:rPr>
        <w:t>About the Sennheiser</w:t>
      </w:r>
      <w:r w:rsidRPr="005968F9">
        <w:rPr>
          <w:rStyle w:val="eop"/>
          <w:rFonts w:ascii="Sennheiser Office" w:eastAsiaTheme="minorEastAsia" w:hAnsi="Sennheiser Office" w:cstheme="minorBidi"/>
          <w:color w:val="4472C4" w:themeColor="accent1"/>
          <w:sz w:val="18"/>
          <w:szCs w:val="18"/>
          <w:lang w:val="en-US"/>
        </w:rPr>
        <w:t> </w:t>
      </w:r>
      <w:r w:rsidRPr="005968F9">
        <w:rPr>
          <w:rStyle w:val="eop"/>
          <w:rFonts w:ascii="Sennheiser Office" w:eastAsiaTheme="minorEastAsia" w:hAnsi="Sennheiser Office" w:cstheme="minorBidi"/>
          <w:b/>
          <w:color w:val="4472C4" w:themeColor="accent1"/>
          <w:sz w:val="18"/>
          <w:szCs w:val="18"/>
          <w:lang w:val="en-US"/>
        </w:rPr>
        <w:t>brand</w:t>
      </w:r>
    </w:p>
    <w:p w14:paraId="4858A7C5" w14:textId="77777777" w:rsidR="009831E0" w:rsidRPr="005968F9" w:rsidRDefault="009831E0" w:rsidP="009831E0">
      <w:pPr>
        <w:pStyle w:val="paragraph"/>
        <w:spacing w:before="0" w:beforeAutospacing="0" w:after="0" w:afterAutospacing="0"/>
        <w:textAlignment w:val="baseline"/>
        <w:rPr>
          <w:rFonts w:ascii="Sennheiser Office" w:eastAsiaTheme="minorEastAsia" w:hAnsi="Sennheiser Office" w:cstheme="minorBidi"/>
          <w:sz w:val="18"/>
          <w:szCs w:val="18"/>
          <w:lang w:val="en-US"/>
        </w:rPr>
      </w:pPr>
      <w:r w:rsidRPr="005968F9">
        <w:rPr>
          <w:rStyle w:val="normaltextrun"/>
          <w:rFonts w:ascii="Sennheiser Office" w:eastAsiaTheme="minorEastAsia" w:hAnsi="Sennheiser Office" w:cstheme="minorBidi"/>
          <w:sz w:val="18"/>
          <w:szCs w:val="18"/>
          <w:lang w:val="en-US"/>
        </w:rPr>
        <w:lastRenderedPageBreak/>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became part of the Sonova Holding AG group of companies in 2022, who have licensed the Sennheiser trademark for this purpose.  </w:t>
      </w:r>
      <w:r w:rsidRPr="005968F9">
        <w:rPr>
          <w:rStyle w:val="eop"/>
          <w:rFonts w:ascii="Sennheiser Office" w:eastAsiaTheme="minorEastAsia" w:hAnsi="Sennheiser Office" w:cstheme="minorBidi"/>
          <w:sz w:val="18"/>
          <w:szCs w:val="18"/>
          <w:lang w:val="en-US"/>
        </w:rPr>
        <w:t> </w:t>
      </w:r>
    </w:p>
    <w:p w14:paraId="0C290085" w14:textId="77777777" w:rsidR="009831E0" w:rsidRPr="005968F9" w:rsidRDefault="009831E0" w:rsidP="009831E0">
      <w:pPr>
        <w:pStyle w:val="paragraph"/>
        <w:spacing w:before="0" w:beforeAutospacing="0" w:after="0" w:afterAutospacing="0"/>
        <w:textAlignment w:val="baseline"/>
        <w:rPr>
          <w:rFonts w:ascii="Sennheiser Office" w:eastAsiaTheme="minorEastAsia" w:hAnsi="Sennheiser Office" w:cstheme="minorBidi"/>
          <w:sz w:val="18"/>
          <w:szCs w:val="18"/>
          <w:lang w:val="en-US"/>
        </w:rPr>
      </w:pPr>
      <w:r w:rsidRPr="005968F9">
        <w:rPr>
          <w:rStyle w:val="eop"/>
          <w:rFonts w:ascii="Sennheiser Office" w:eastAsiaTheme="minorEastAsia" w:hAnsi="Sennheiser Office" w:cstheme="minorBidi"/>
          <w:sz w:val="18"/>
          <w:szCs w:val="18"/>
          <w:lang w:val="en-US"/>
        </w:rPr>
        <w:t> </w:t>
      </w:r>
    </w:p>
    <w:p w14:paraId="1C059A87" w14:textId="77777777" w:rsidR="009831E0" w:rsidRPr="005968F9" w:rsidRDefault="00454453" w:rsidP="009831E0">
      <w:pPr>
        <w:pStyle w:val="paragraph"/>
        <w:spacing w:before="0" w:beforeAutospacing="0" w:after="0" w:afterAutospacing="0"/>
        <w:textAlignment w:val="baseline"/>
        <w:rPr>
          <w:rStyle w:val="normaltextrun"/>
          <w:rFonts w:ascii="Sennheiser Office" w:eastAsiaTheme="minorEastAsia" w:hAnsi="Sennheiser Office" w:cstheme="minorBidi"/>
          <w:color w:val="4472C4" w:themeColor="accent1"/>
          <w:sz w:val="18"/>
          <w:szCs w:val="18"/>
          <w:lang w:val="en-US"/>
        </w:rPr>
      </w:pPr>
      <w:hyperlink r:id="rId12">
        <w:r w:rsidR="009831E0" w:rsidRPr="005968F9">
          <w:rPr>
            <w:rStyle w:val="normaltextrun"/>
            <w:rFonts w:ascii="Sennheiser Office" w:eastAsiaTheme="minorEastAsia" w:hAnsi="Sennheiser Office" w:cstheme="minorBidi"/>
            <w:color w:val="4472C4" w:themeColor="accent1"/>
            <w:sz w:val="18"/>
            <w:szCs w:val="18"/>
            <w:lang w:val="en-US"/>
          </w:rPr>
          <w:t>www.sennheiser.com</w:t>
        </w:r>
      </w:hyperlink>
    </w:p>
    <w:p w14:paraId="1E05E6F7" w14:textId="77777777" w:rsidR="009831E0" w:rsidRPr="005968F9" w:rsidRDefault="009831E0" w:rsidP="009831E0">
      <w:pPr>
        <w:pStyle w:val="paragraph"/>
        <w:spacing w:before="0" w:beforeAutospacing="0" w:after="0" w:afterAutospacing="0"/>
        <w:textAlignment w:val="baseline"/>
        <w:rPr>
          <w:rFonts w:ascii="Sennheiser Office" w:hAnsi="Sennheiser Office"/>
          <w:sz w:val="18"/>
          <w:szCs w:val="18"/>
          <w:lang w:val="en-US"/>
        </w:rPr>
      </w:pPr>
      <w:r w:rsidRPr="005968F9">
        <w:rPr>
          <w:rStyle w:val="normaltextrun"/>
          <w:rFonts w:ascii="Sennheiser Office" w:eastAsiaTheme="minorEastAsia" w:hAnsi="Sennheiser Office" w:cstheme="minorBidi"/>
          <w:color w:val="4472C4" w:themeColor="accent1"/>
          <w:sz w:val="18"/>
          <w:szCs w:val="18"/>
          <w:lang w:val="en-US"/>
        </w:rPr>
        <w:t>www.sennheiser-hearing.com</w:t>
      </w:r>
    </w:p>
    <w:p w14:paraId="637A54DD" w14:textId="77777777" w:rsidR="009831E0" w:rsidRPr="005968F9" w:rsidRDefault="009831E0" w:rsidP="009831E0">
      <w:pPr>
        <w:pStyle w:val="paragraph"/>
        <w:spacing w:before="0" w:beforeAutospacing="0" w:after="0" w:afterAutospacing="0"/>
        <w:textAlignment w:val="baseline"/>
        <w:rPr>
          <w:rFonts w:ascii="Sennheiser Office" w:eastAsiaTheme="minorEastAsia" w:hAnsi="Sennheiser Office" w:cstheme="minorBidi"/>
          <w:sz w:val="18"/>
          <w:szCs w:val="18"/>
          <w:lang w:val="en-US"/>
        </w:rPr>
      </w:pPr>
      <w:r w:rsidRPr="005968F9">
        <w:rPr>
          <w:rStyle w:val="eop"/>
          <w:rFonts w:ascii="Sennheiser Office" w:eastAsiaTheme="minorEastAsia" w:hAnsi="Sennheiser Office" w:cstheme="minorBidi"/>
          <w:sz w:val="18"/>
          <w:szCs w:val="18"/>
          <w:lang w:val="en-US"/>
        </w:rPr>
        <w:t> </w:t>
      </w:r>
    </w:p>
    <w:p w14:paraId="671698E5" w14:textId="77777777" w:rsidR="009831E0" w:rsidRPr="005968F9" w:rsidRDefault="009831E0" w:rsidP="009831E0">
      <w:pPr>
        <w:rPr>
          <w:rFonts w:ascii="Sennheiser Office" w:hAnsi="Sennheiser Office"/>
          <w:color w:val="000000" w:themeColor="text1"/>
          <w:szCs w:val="18"/>
          <w:lang w:val="en-US"/>
        </w:rPr>
      </w:pPr>
      <w:r w:rsidRPr="005968F9">
        <w:rPr>
          <w:rStyle w:val="normaltextrun"/>
          <w:rFonts w:ascii="Sennheiser Office" w:eastAsia="Sennheiser Office" w:hAnsi="Sennheiser Office" w:cs="Sennheiser Office"/>
          <w:b/>
          <w:bCs/>
          <w:color w:val="0094D5"/>
          <w:szCs w:val="18"/>
          <w:lang w:val="en-US"/>
        </w:rPr>
        <w:t>About Sonova Consumer Hearing</w:t>
      </w:r>
      <w:r w:rsidRPr="005968F9">
        <w:rPr>
          <w:rFonts w:ascii="Sennheiser Office" w:hAnsi="Sennheiser Office"/>
          <w:szCs w:val="18"/>
        </w:rPr>
        <w:br/>
      </w:r>
      <w:r w:rsidRPr="005968F9">
        <w:rPr>
          <w:rStyle w:val="normaltextrun"/>
          <w:rFonts w:ascii="Sennheiser Office" w:eastAsia="Sennheiser Office" w:hAnsi="Sennheiser Office" w:cs="Sennheiser Office"/>
          <w:color w:val="000000" w:themeColor="text1"/>
          <w:szCs w:val="18"/>
          <w:lang w:val="en-US"/>
        </w:rPr>
        <w:t xml:space="preserve">Sonova Consumer Hearing offers premium headphones and hearables – primarily in the true wireless segment – as well as audiophile headphones, hearing solutions and soundbars under the Sennheiser brand. The business is part of the Sonova Group, a global leader in innovative hearing care solutions with headquarters in Switzerland and more than 17,000 employees worldwide. </w:t>
      </w:r>
      <w:r w:rsidRPr="005968F9">
        <w:rPr>
          <w:rFonts w:ascii="Sennheiser Office" w:hAnsi="Sennheiser Office"/>
          <w:color w:val="000000" w:themeColor="text1"/>
          <w:szCs w:val="18"/>
          <w:lang w:val="en-US"/>
        </w:rPr>
        <w:t xml:space="preserve"> </w:t>
      </w:r>
    </w:p>
    <w:p w14:paraId="68F477A2" w14:textId="77777777" w:rsidR="009831E0" w:rsidRPr="005968F9" w:rsidRDefault="009831E0" w:rsidP="009831E0">
      <w:pPr>
        <w:pStyle w:val="paragraph"/>
        <w:spacing w:before="0" w:beforeAutospacing="0" w:after="0" w:afterAutospacing="0"/>
        <w:rPr>
          <w:rStyle w:val="eop"/>
          <w:rFonts w:ascii="Sennheiser Office" w:eastAsiaTheme="minorEastAsia" w:hAnsi="Sennheiser Office" w:cstheme="minorBidi"/>
          <w:sz w:val="20"/>
          <w:szCs w:val="20"/>
          <w:lang w:val="en-US"/>
        </w:rPr>
      </w:pPr>
    </w:p>
    <w:p w14:paraId="059E7804" w14:textId="77777777" w:rsidR="009831E0" w:rsidRPr="005968F9" w:rsidRDefault="009831E0" w:rsidP="009831E0">
      <w:pPr>
        <w:rPr>
          <w:rFonts w:ascii="Sennheiser Office" w:eastAsiaTheme="minorEastAsia" w:hAnsi="Sennheiser Office"/>
          <w:sz w:val="20"/>
          <w:szCs w:val="20"/>
          <w:lang w:val="en-US"/>
        </w:rPr>
        <w:sectPr w:rsidR="009831E0" w:rsidRPr="005968F9" w:rsidSect="00D6389D">
          <w:headerReference w:type="default" r:id="rId13"/>
          <w:footerReference w:type="default" r:id="rId14"/>
          <w:headerReference w:type="first" r:id="rId15"/>
          <w:footerReference w:type="first" r:id="rId16"/>
          <w:pgSz w:w="11906" w:h="16838" w:code="9"/>
          <w:pgMar w:top="2756" w:right="1826" w:bottom="720" w:left="1418" w:header="1985" w:footer="1072" w:gutter="0"/>
          <w:cols w:space="708"/>
          <w:titlePg/>
          <w:docGrid w:linePitch="360"/>
        </w:sectPr>
      </w:pPr>
    </w:p>
    <w:p w14:paraId="2B6EF617" w14:textId="77777777" w:rsidR="009831E0" w:rsidRPr="005968F9" w:rsidRDefault="009831E0" w:rsidP="009831E0">
      <w:pPr>
        <w:spacing w:line="240" w:lineRule="auto"/>
        <w:rPr>
          <w:rFonts w:ascii="Sennheiser Office" w:hAnsi="Sennheiser Office"/>
          <w:b/>
          <w:bCs/>
          <w:sz w:val="20"/>
          <w:szCs w:val="20"/>
          <w:lang w:val="en-US"/>
        </w:rPr>
      </w:pPr>
      <w:r w:rsidRPr="005968F9">
        <w:rPr>
          <w:rFonts w:ascii="Sennheiser Office" w:hAnsi="Sennheiser Office"/>
          <w:b/>
          <w:bCs/>
          <w:sz w:val="20"/>
          <w:szCs w:val="20"/>
          <w:lang w:val="en-US"/>
        </w:rPr>
        <w:t xml:space="preserve">Press </w:t>
      </w:r>
      <w:proofErr w:type="gramStart"/>
      <w:r w:rsidRPr="005968F9">
        <w:rPr>
          <w:rFonts w:ascii="Sennheiser Office" w:hAnsi="Sennheiser Office"/>
          <w:b/>
          <w:bCs/>
          <w:sz w:val="20"/>
          <w:szCs w:val="20"/>
          <w:lang w:val="en-US"/>
        </w:rPr>
        <w:t>contact</w:t>
      </w:r>
      <w:proofErr w:type="gramEnd"/>
    </w:p>
    <w:p w14:paraId="5AE39284" w14:textId="77777777" w:rsidR="009831E0" w:rsidRPr="005968F9" w:rsidRDefault="009831E0" w:rsidP="009831E0">
      <w:pPr>
        <w:spacing w:line="240" w:lineRule="auto"/>
        <w:rPr>
          <w:rFonts w:ascii="Sennheiser Office" w:hAnsi="Sennheiser Office"/>
          <w:sz w:val="20"/>
          <w:szCs w:val="20"/>
          <w:lang w:val="en-US"/>
        </w:rPr>
      </w:pPr>
      <w:r w:rsidRPr="005968F9">
        <w:rPr>
          <w:rFonts w:ascii="Sennheiser Office" w:hAnsi="Sennheiser Office"/>
          <w:sz w:val="20"/>
          <w:szCs w:val="20"/>
          <w:lang w:val="en-US"/>
        </w:rPr>
        <w:t xml:space="preserve">Sonova Consumer Hearing GmbH </w:t>
      </w:r>
    </w:p>
    <w:p w14:paraId="6778BAB3" w14:textId="77777777" w:rsidR="009831E0" w:rsidRPr="005968F9" w:rsidRDefault="009831E0" w:rsidP="009831E0">
      <w:pPr>
        <w:spacing w:line="240" w:lineRule="auto"/>
        <w:rPr>
          <w:rFonts w:ascii="Sennheiser Office" w:hAnsi="Sennheiser Office"/>
          <w:color w:val="4472C4" w:themeColor="accent1"/>
          <w:sz w:val="20"/>
          <w:szCs w:val="20"/>
          <w:lang w:val="en-US"/>
        </w:rPr>
      </w:pPr>
      <w:r w:rsidRPr="005968F9">
        <w:rPr>
          <w:rFonts w:ascii="Sennheiser Office" w:hAnsi="Sennheiser Office"/>
          <w:color w:val="4472C4" w:themeColor="accent1"/>
          <w:sz w:val="20"/>
          <w:szCs w:val="20"/>
          <w:lang w:val="en-US"/>
        </w:rPr>
        <w:t>Paul Hughes</w:t>
      </w:r>
    </w:p>
    <w:p w14:paraId="1D9F62AF" w14:textId="77777777" w:rsidR="009831E0" w:rsidRPr="005968F9" w:rsidRDefault="009831E0" w:rsidP="009831E0">
      <w:pPr>
        <w:spacing w:line="240" w:lineRule="auto"/>
        <w:rPr>
          <w:rFonts w:ascii="Sennheiser Office" w:hAnsi="Sennheiser Office"/>
          <w:color w:val="4472C4" w:themeColor="accent1"/>
          <w:sz w:val="20"/>
          <w:szCs w:val="20"/>
          <w:lang w:val="en-US"/>
        </w:rPr>
      </w:pPr>
      <w:r w:rsidRPr="005968F9">
        <w:rPr>
          <w:rFonts w:ascii="Sennheiser Office" w:hAnsi="Sennheiser Office"/>
          <w:sz w:val="20"/>
          <w:szCs w:val="20"/>
          <w:lang w:val="en-US"/>
        </w:rPr>
        <w:t>Head of PR and Influencers, Sennheiser Headphone and Soundbars</w:t>
      </w:r>
    </w:p>
    <w:p w14:paraId="06999E82" w14:textId="77777777" w:rsidR="009831E0" w:rsidRPr="005968F9" w:rsidRDefault="009831E0" w:rsidP="009831E0">
      <w:pPr>
        <w:spacing w:line="240" w:lineRule="auto"/>
        <w:rPr>
          <w:rFonts w:ascii="Sennheiser Office" w:hAnsi="Sennheiser Office"/>
          <w:sz w:val="20"/>
          <w:szCs w:val="20"/>
          <w:lang w:val="de-DE"/>
        </w:rPr>
      </w:pPr>
      <w:r w:rsidRPr="005968F9">
        <w:rPr>
          <w:rFonts w:ascii="Sennheiser Office" w:hAnsi="Sennheiser Office"/>
          <w:sz w:val="20"/>
          <w:szCs w:val="20"/>
          <w:lang w:val="de-DE"/>
        </w:rPr>
        <w:t>T +49 (0) 162 2921 861</w:t>
      </w:r>
    </w:p>
    <w:p w14:paraId="4E6286EA" w14:textId="77777777" w:rsidR="009831E0" w:rsidRPr="005968F9" w:rsidRDefault="009831E0" w:rsidP="009831E0">
      <w:pPr>
        <w:spacing w:line="240" w:lineRule="auto"/>
        <w:rPr>
          <w:rFonts w:ascii="Sennheiser Office" w:hAnsi="Sennheiser Office"/>
          <w:sz w:val="20"/>
          <w:szCs w:val="20"/>
          <w:lang w:val="de-DE"/>
        </w:rPr>
      </w:pPr>
      <w:r w:rsidRPr="005968F9">
        <w:rPr>
          <w:rFonts w:ascii="Sennheiser Office" w:hAnsi="Sennheiser Office"/>
          <w:sz w:val="20"/>
          <w:szCs w:val="20"/>
          <w:lang w:val="de-DE"/>
        </w:rPr>
        <w:t>paul.hughes@sonova.com</w:t>
      </w:r>
    </w:p>
    <w:p w14:paraId="34DEA6DC" w14:textId="77777777" w:rsidR="009831E0" w:rsidRDefault="009831E0" w:rsidP="009831E0"/>
    <w:p w14:paraId="0FA3382F" w14:textId="77777777" w:rsidR="00B455F9" w:rsidRDefault="00B455F9"/>
    <w:sectPr w:rsidR="00B455F9">
      <w:footerReference w:type="default" r:id="rId17"/>
      <w:type w:val="continuous"/>
      <w:pgSz w:w="11906" w:h="16838" w:code="9"/>
      <w:pgMar w:top="2756" w:right="1826" w:bottom="810"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DFBD2" w14:textId="77777777" w:rsidR="00A84C33" w:rsidRDefault="00B826A7">
      <w:pPr>
        <w:spacing w:line="240" w:lineRule="auto"/>
      </w:pPr>
      <w:r>
        <w:separator/>
      </w:r>
    </w:p>
  </w:endnote>
  <w:endnote w:type="continuationSeparator" w:id="0">
    <w:p w14:paraId="6509B358" w14:textId="77777777" w:rsidR="00A84C33" w:rsidRDefault="00B826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0D20CFE" w14:paraId="2A3C6441" w14:textId="77777777">
      <w:tc>
        <w:tcPr>
          <w:tcW w:w="2625" w:type="dxa"/>
        </w:tcPr>
        <w:p w14:paraId="3F448172" w14:textId="77777777" w:rsidR="00076696" w:rsidRDefault="00454453">
          <w:pPr>
            <w:pStyle w:val="Header"/>
            <w:ind w:left="-115"/>
            <w:rPr>
              <w:szCs w:val="18"/>
            </w:rPr>
          </w:pPr>
        </w:p>
      </w:tc>
      <w:tc>
        <w:tcPr>
          <w:tcW w:w="2625" w:type="dxa"/>
        </w:tcPr>
        <w:p w14:paraId="4226CCB4" w14:textId="77777777" w:rsidR="00076696" w:rsidRDefault="00454453">
          <w:pPr>
            <w:pStyle w:val="Header"/>
            <w:jc w:val="center"/>
            <w:rPr>
              <w:szCs w:val="18"/>
            </w:rPr>
          </w:pPr>
        </w:p>
      </w:tc>
      <w:tc>
        <w:tcPr>
          <w:tcW w:w="2625" w:type="dxa"/>
        </w:tcPr>
        <w:p w14:paraId="6587EA82" w14:textId="77777777" w:rsidR="00076696" w:rsidRDefault="00454453">
          <w:pPr>
            <w:pStyle w:val="Header"/>
            <w:ind w:right="-115"/>
            <w:jc w:val="right"/>
            <w:rPr>
              <w:szCs w:val="18"/>
            </w:rPr>
          </w:pPr>
        </w:p>
      </w:tc>
    </w:tr>
  </w:tbl>
  <w:p w14:paraId="69DEE216" w14:textId="77777777" w:rsidR="00076696" w:rsidRDefault="00454453">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50B48" w14:textId="77777777" w:rsidR="00076696" w:rsidRDefault="009831E0">
    <w:pPr>
      <w:pStyle w:val="Footer"/>
    </w:pPr>
    <w:r>
      <w:rPr>
        <w:noProof/>
        <w:color w:val="2B579A"/>
        <w:shd w:val="clear" w:color="auto" w:fill="E6E6E6"/>
        <w:lang w:val="de-DE" w:eastAsia="de-DE"/>
      </w:rPr>
      <w:drawing>
        <wp:anchor distT="0" distB="0" distL="114300" distR="114300" simplePos="0" relativeHeight="251665408" behindDoc="0" locked="1" layoutInCell="1" allowOverlap="1" wp14:anchorId="5A4D25DC" wp14:editId="5CB244C8">
          <wp:simplePos x="0" y="0"/>
          <wp:positionH relativeFrom="page">
            <wp:posOffset>898525</wp:posOffset>
          </wp:positionH>
          <wp:positionV relativeFrom="page">
            <wp:posOffset>10160635</wp:posOffset>
          </wp:positionV>
          <wp:extent cx="1025525" cy="108585"/>
          <wp:effectExtent l="0" t="0" r="3175" b="571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0D20CFE" w14:paraId="3B8FFBEF" w14:textId="77777777">
      <w:tc>
        <w:tcPr>
          <w:tcW w:w="2625" w:type="dxa"/>
        </w:tcPr>
        <w:p w14:paraId="3E05A105" w14:textId="77777777" w:rsidR="00076696" w:rsidRDefault="00454453">
          <w:pPr>
            <w:pStyle w:val="Header"/>
            <w:ind w:left="-115"/>
            <w:rPr>
              <w:szCs w:val="18"/>
            </w:rPr>
          </w:pPr>
        </w:p>
      </w:tc>
      <w:tc>
        <w:tcPr>
          <w:tcW w:w="2625" w:type="dxa"/>
        </w:tcPr>
        <w:p w14:paraId="78FF1A06" w14:textId="77777777" w:rsidR="00076696" w:rsidRDefault="00454453">
          <w:pPr>
            <w:pStyle w:val="Header"/>
            <w:jc w:val="center"/>
            <w:rPr>
              <w:szCs w:val="18"/>
            </w:rPr>
          </w:pPr>
        </w:p>
      </w:tc>
      <w:tc>
        <w:tcPr>
          <w:tcW w:w="2625" w:type="dxa"/>
        </w:tcPr>
        <w:p w14:paraId="6D9656E2" w14:textId="77777777" w:rsidR="00076696" w:rsidRDefault="00454453">
          <w:pPr>
            <w:pStyle w:val="Header"/>
            <w:ind w:right="-115"/>
            <w:jc w:val="right"/>
            <w:rPr>
              <w:szCs w:val="18"/>
            </w:rPr>
          </w:pPr>
        </w:p>
      </w:tc>
    </w:tr>
  </w:tbl>
  <w:p w14:paraId="1DC0E5F4" w14:textId="77777777" w:rsidR="00076696" w:rsidRDefault="00454453">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2F244" w14:textId="77777777" w:rsidR="00A84C33" w:rsidRDefault="00B826A7">
      <w:pPr>
        <w:spacing w:line="240" w:lineRule="auto"/>
      </w:pPr>
      <w:r>
        <w:separator/>
      </w:r>
    </w:p>
  </w:footnote>
  <w:footnote w:type="continuationSeparator" w:id="0">
    <w:p w14:paraId="30D463E0" w14:textId="77777777" w:rsidR="00A84C33" w:rsidRDefault="00B826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1285E" w14:textId="77777777" w:rsidR="00076696" w:rsidRDefault="009831E0">
    <w:pPr>
      <w:pStyle w:val="Header"/>
    </w:pPr>
    <w:r>
      <w:rPr>
        <w:noProof/>
        <w:color w:val="2B579A"/>
        <w:shd w:val="clear" w:color="auto" w:fill="E6E6E6"/>
        <w:lang w:val="de-DE" w:eastAsia="de-DE"/>
      </w:rPr>
      <mc:AlternateContent>
        <mc:Choice Requires="wps">
          <w:drawing>
            <wp:anchor distT="0" distB="0" distL="114300" distR="114300" simplePos="0" relativeHeight="251660288" behindDoc="0" locked="1" layoutInCell="1" allowOverlap="1" wp14:anchorId="4C0E3302" wp14:editId="57C7AE50">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6350FED3" w14:textId="77777777" w:rsidR="00076696" w:rsidRDefault="009831E0">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rsidR="00454453">
                            <w:fldChar w:fldCharType="begin"/>
                          </w:r>
                          <w:r w:rsidR="00454453">
                            <w:instrText xml:space="preserve"> NUMPAGES  \* Arabic  \* MERGEFORMAT </w:instrText>
                          </w:r>
                          <w:r w:rsidR="00454453">
                            <w:fldChar w:fldCharType="separate"/>
                          </w:r>
                          <w:r>
                            <w:rPr>
                              <w:noProof/>
                            </w:rPr>
                            <w:t>3</w:t>
                          </w:r>
                          <w:r w:rsidR="00454453">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E3302" id="_x0000_t202" coordsize="21600,21600" o:spt="202" path="m,l,21600r21600,l21600,xe">
              <v:stroke joinstyle="miter"/>
              <v:path gradientshapeok="t" o:connecttype="rect"/>
            </v:shapetype>
            <v:shape id="Text Box 31" o:spid="_x0000_s1026" type="#_x0000_t202" style="position:absolute;margin-left:470pt;margin-top:43.3pt;width:67.8pt;height:1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filled="f" stroked="f" strokeweight=".5pt">
              <v:textbox inset="0,0,0,0">
                <w:txbxContent>
                  <w:p w14:paraId="6350FED3" w14:textId="77777777" w:rsidR="00076696" w:rsidRDefault="009831E0">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9264" behindDoc="0" locked="1" layoutInCell="1" allowOverlap="1" wp14:anchorId="2277240E" wp14:editId="4FAF03A1">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60340B67" w14:textId="77777777" w:rsidR="00076696" w:rsidRPr="00FA1A9E" w:rsidRDefault="009831E0">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7240E" id="Text Box 192" o:spid="_x0000_s1027" type="#_x0000_t202" style="position:absolute;margin-left:193.5pt;margin-top:30.75pt;width:345.25pt;height:2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filled="f" stroked="f" strokeweight=".5pt">
              <v:textbox inset="0,0,0,0">
                <w:txbxContent>
                  <w:p w14:paraId="60340B67" w14:textId="77777777" w:rsidR="00076696" w:rsidRPr="00FA1A9E" w:rsidRDefault="009831E0">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63360" behindDoc="0" locked="1" layoutInCell="1" allowOverlap="1" wp14:anchorId="082B0977" wp14:editId="7616C2C4">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A5A9F" w14:textId="77777777" w:rsidR="00076696" w:rsidRDefault="009831E0">
    <w:pPr>
      <w:pStyle w:val="Header"/>
    </w:pPr>
    <w:r w:rsidRPr="002F532D">
      <w:rPr>
        <w:noProof/>
        <w:color w:val="2B579A"/>
        <w:shd w:val="clear" w:color="auto" w:fill="E6E6E6"/>
      </w:rPr>
      <mc:AlternateContent>
        <mc:Choice Requires="wps">
          <w:drawing>
            <wp:anchor distT="0" distB="0" distL="114300" distR="114300" simplePos="0" relativeHeight="251661312" behindDoc="0" locked="1" layoutInCell="1" allowOverlap="1" wp14:anchorId="623ABD4E" wp14:editId="027D4CF4">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578EC3F" w14:textId="77777777" w:rsidR="00076696" w:rsidRPr="00FA1A9E" w:rsidRDefault="009831E0">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3ABD4E"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filled="f" stroked="f" strokeweight=".5pt">
              <v:textbox inset="0,0,0,0">
                <w:txbxContent>
                  <w:p w14:paraId="5578EC3F" w14:textId="77777777" w:rsidR="00076696" w:rsidRPr="00FA1A9E" w:rsidRDefault="009831E0">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v:textbox>
              <w10:wrap anchorx="page" anchory="page"/>
              <w10:anchorlock/>
            </v:shape>
          </w:pict>
        </mc:Fallback>
      </mc:AlternateContent>
    </w:r>
    <w:r w:rsidRPr="002F532D">
      <w:rPr>
        <w:noProof/>
        <w:color w:val="2B579A"/>
        <w:shd w:val="clear" w:color="auto" w:fill="E6E6E6"/>
      </w:rPr>
      <mc:AlternateContent>
        <mc:Choice Requires="wps">
          <w:drawing>
            <wp:anchor distT="0" distB="0" distL="114300" distR="114300" simplePos="0" relativeHeight="251662336" behindDoc="0" locked="1" layoutInCell="1" allowOverlap="1" wp14:anchorId="1BFDEA89" wp14:editId="771B3E98">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725E259" w14:textId="77777777" w:rsidR="00076696" w:rsidRDefault="009831E0">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rsidR="00454453">
                            <w:fldChar w:fldCharType="begin"/>
                          </w:r>
                          <w:r w:rsidR="00454453">
                            <w:instrText xml:space="preserve"> NUMPAGES  \* Arabic  \* MERGEFORMAT </w:instrText>
                          </w:r>
                          <w:r w:rsidR="00454453">
                            <w:fldChar w:fldCharType="separate"/>
                          </w:r>
                          <w:r>
                            <w:rPr>
                              <w:noProof/>
                            </w:rPr>
                            <w:t>3</w:t>
                          </w:r>
                          <w:r w:rsidR="00454453">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DEA89" id="Text Box 5" o:spid="_x0000_s1029" type="#_x0000_t202" style="position:absolute;margin-left:470.35pt;margin-top:45.55pt;width:67.8pt;height:13.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filled="f" stroked="f" strokeweight=".5pt">
              <v:textbox inset="0,0,0,0">
                <w:txbxContent>
                  <w:p w14:paraId="3725E259" w14:textId="77777777" w:rsidR="00076696" w:rsidRDefault="009831E0">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64384" behindDoc="0" locked="1" layoutInCell="1" allowOverlap="1" wp14:anchorId="6B3D403B" wp14:editId="27D610BF">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1E0"/>
    <w:rsid w:val="00454453"/>
    <w:rsid w:val="0077591E"/>
    <w:rsid w:val="007A7F18"/>
    <w:rsid w:val="00951999"/>
    <w:rsid w:val="009831E0"/>
    <w:rsid w:val="00A84C33"/>
    <w:rsid w:val="00AD6876"/>
    <w:rsid w:val="00B455F9"/>
    <w:rsid w:val="00B82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C048D"/>
  <w15:chartTrackingRefBased/>
  <w15:docId w15:val="{BA2A50A6-0091-45D3-831F-CCCB4D8AD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1E0"/>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31E0"/>
    <w:pPr>
      <w:tabs>
        <w:tab w:val="center" w:pos="4536"/>
        <w:tab w:val="right" w:pos="9072"/>
      </w:tabs>
      <w:spacing w:line="240" w:lineRule="auto"/>
    </w:pPr>
  </w:style>
  <w:style w:type="character" w:customStyle="1" w:styleId="HeaderChar">
    <w:name w:val="Header Char"/>
    <w:basedOn w:val="DefaultParagraphFont"/>
    <w:link w:val="Header"/>
    <w:uiPriority w:val="99"/>
    <w:rsid w:val="009831E0"/>
    <w:rPr>
      <w:sz w:val="18"/>
      <w:lang w:val="en-GB"/>
    </w:rPr>
  </w:style>
  <w:style w:type="paragraph" w:styleId="Footer">
    <w:name w:val="footer"/>
    <w:basedOn w:val="Normal"/>
    <w:link w:val="FooterChar"/>
    <w:uiPriority w:val="99"/>
    <w:unhideWhenUsed/>
    <w:rsid w:val="009831E0"/>
    <w:pPr>
      <w:spacing w:line="180" w:lineRule="atLeast"/>
    </w:pPr>
    <w:rPr>
      <w:sz w:val="12"/>
    </w:rPr>
  </w:style>
  <w:style w:type="character" w:customStyle="1" w:styleId="FooterChar">
    <w:name w:val="Footer Char"/>
    <w:basedOn w:val="DefaultParagraphFont"/>
    <w:link w:val="Footer"/>
    <w:uiPriority w:val="99"/>
    <w:rsid w:val="009831E0"/>
    <w:rPr>
      <w:sz w:val="12"/>
      <w:lang w:val="en-GB"/>
    </w:rPr>
  </w:style>
  <w:style w:type="paragraph" w:customStyle="1" w:styleId="Info">
    <w:name w:val="Info"/>
    <w:basedOn w:val="Normal"/>
    <w:qFormat/>
    <w:rsid w:val="009831E0"/>
    <w:pPr>
      <w:spacing w:line="180" w:lineRule="atLeast"/>
    </w:pPr>
    <w:rPr>
      <w:sz w:val="12"/>
    </w:rPr>
  </w:style>
  <w:style w:type="paragraph" w:customStyle="1" w:styleId="paragraph">
    <w:name w:val="paragraph"/>
    <w:basedOn w:val="Normal"/>
    <w:rsid w:val="009831E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9831E0"/>
  </w:style>
  <w:style w:type="character" w:customStyle="1" w:styleId="eop">
    <w:name w:val="eop"/>
    <w:basedOn w:val="DefaultParagraphFont"/>
    <w:rsid w:val="00983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www.sennheiser.com/"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a7b885c-1d47-4634-b926-c1e038677ea0" xsi:nil="true"/>
    <lcf76f155ced4ddcb4097134ff3c332f xmlns="ac8a8a93-128a-4624-8404-24d48db5a4b8">
      <Terms xmlns="http://schemas.microsoft.com/office/infopath/2007/PartnerControls"/>
    </lcf76f155ced4ddcb4097134ff3c332f>
    <SharedWithUsers xmlns="bd3832c9-12f5-46e1-a469-e5ad401b742b">
      <UserInfo>
        <DisplayName>Chau, Vicky</DisplayName>
        <AccountId>1249</AccountId>
        <AccountType/>
      </UserInfo>
      <UserInfo>
        <DisplayName>Schlegel, Milan</DisplayName>
        <AccountId>13</AccountId>
        <AccountType/>
      </UserInfo>
      <UserInfo>
        <DisplayName>Hughes, Paul</DisplayName>
        <AccountId>12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4" ma:contentTypeDescription="Create a new document." ma:contentTypeScope="" ma:versionID="bd33b7370859a1b87ccb973082b6c2b0">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7eef3d3218ca70bc94d7439eb8f9467b"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8BC6FA-41A7-4353-90FF-22C4D0D5146E}">
  <ds:schemaRefs>
    <ds:schemaRef ds:uri="http://schemas.microsoft.com/sharepoint/v3/contenttype/forms"/>
  </ds:schemaRefs>
</ds:datastoreItem>
</file>

<file path=customXml/itemProps2.xml><?xml version="1.0" encoding="utf-8"?>
<ds:datastoreItem xmlns:ds="http://schemas.openxmlformats.org/officeDocument/2006/customXml" ds:itemID="{9DDBB665-C3CB-411E-B815-4D30EFC23732}">
  <ds:schemaRefs>
    <ds:schemaRef ds:uri="http://schemas.microsoft.com/office/2006/documentManagement/types"/>
    <ds:schemaRef ds:uri="5a7b885c-1d47-4634-b926-c1e038677ea0"/>
    <ds:schemaRef ds:uri="bd3832c9-12f5-46e1-a469-e5ad401b742b"/>
    <ds:schemaRef ds:uri="http://purl.org/dc/elements/1.1/"/>
    <ds:schemaRef ds:uri="http://schemas.microsoft.com/office/2006/metadata/properties"/>
    <ds:schemaRef ds:uri="ac8a8a93-128a-4624-8404-24d48db5a4b8"/>
    <ds:schemaRef ds:uri="http://schemas.microsoft.com/office/infopath/2007/PartnerControls"/>
    <ds:schemaRef ds:uri="http://schemas.openxmlformats.org/package/2006/metadata/core-properties"/>
    <ds:schemaRef ds:uri="http://purl.org/dc/terms/"/>
    <ds:schemaRef ds:uri="1c554db6-83ee-4669-b1ab-ff78d90329e7"/>
    <ds:schemaRef ds:uri="http://www.w3.org/XML/1998/namespace"/>
    <ds:schemaRef ds:uri="http://purl.org/dc/dcmitype/"/>
  </ds:schemaRefs>
</ds:datastoreItem>
</file>

<file path=customXml/itemProps3.xml><?xml version="1.0" encoding="utf-8"?>
<ds:datastoreItem xmlns:ds="http://schemas.openxmlformats.org/officeDocument/2006/customXml" ds:itemID="{4E1FD3AE-F4B7-4168-81B4-5299C82714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915</Words>
  <Characters>5219</Characters>
  <Application>Microsoft Office Word</Application>
  <DocSecurity>0</DocSecurity>
  <Lines>43</Lines>
  <Paragraphs>12</Paragraphs>
  <ScaleCrop>false</ScaleCrop>
  <Company>Sennheiser Consumer Audio GmbH</Company>
  <LinksUpToDate>false</LinksUpToDate>
  <CharactersWithSpaces>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Palonen, Eric</dc:creator>
  <cp:keywords/>
  <dc:description/>
  <cp:lastModifiedBy>Palonen, Eric</cp:lastModifiedBy>
  <cp:revision>3</cp:revision>
  <cp:lastPrinted>2023-09-26T10:21:00Z</cp:lastPrinted>
  <dcterms:created xsi:type="dcterms:W3CDTF">2023-09-26T10:21:00Z</dcterms:created>
  <dcterms:modified xsi:type="dcterms:W3CDTF">2023-09-26T10:21:00Z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ies>
</file>